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6FEB6" w14:textId="77777777" w:rsidR="0067197F" w:rsidRPr="00813FAB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7606FF07" wp14:editId="7606FF08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  <w:t>R</w:t>
      </w:r>
    </w:p>
    <w:p w14:paraId="7606FEB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606FEB8" w14:textId="77777777" w:rsidR="006F7E85" w:rsidRPr="00A71EB1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Przedmiotem zamówienia jest wykonanie </w:t>
      </w:r>
      <w:r w:rsidR="00D50830" w:rsidRPr="00012E22">
        <w:rPr>
          <w:rFonts w:cs="Arial"/>
          <w:szCs w:val="22"/>
        </w:rPr>
        <w:t>robót budowlanych zgodnie z umową o roboty budowlane</w:t>
      </w:r>
      <w:r w:rsidRPr="00A71EB1">
        <w:rPr>
          <w:rFonts w:cs="Arial"/>
          <w:szCs w:val="22"/>
        </w:rPr>
        <w:t xml:space="preserve">, dla </w:t>
      </w:r>
      <w:r w:rsidR="005B1B0B">
        <w:rPr>
          <w:rFonts w:cs="Arial"/>
          <w:szCs w:val="22"/>
        </w:rPr>
        <w:t>części</w:t>
      </w:r>
      <w:r w:rsidR="0005777F">
        <w:rPr>
          <w:rFonts w:cs="Arial"/>
          <w:szCs w:val="22"/>
        </w:rPr>
        <w:t xml:space="preserve"> </w:t>
      </w:r>
      <w:r w:rsidR="005B1B0B">
        <w:rPr>
          <w:rFonts w:cs="Arial"/>
          <w:szCs w:val="22"/>
        </w:rPr>
        <w:t>(zadań)</w:t>
      </w:r>
      <w:r w:rsidRPr="00A71EB1">
        <w:rPr>
          <w:rFonts w:cs="Arial"/>
          <w:szCs w:val="22"/>
        </w:rPr>
        <w:t xml:space="preserve"> wyszczególnionych przez Zamawiającego poniżej.</w:t>
      </w:r>
    </w:p>
    <w:p w14:paraId="7606FEB9" w14:textId="64C58A20" w:rsidR="00C86FCD" w:rsidRPr="005D7BC6" w:rsidRDefault="009C1822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pacing w:val="-2"/>
          <w:sz w:val="22"/>
          <w:szCs w:val="22"/>
        </w:rPr>
        <w:t xml:space="preserve">Część </w:t>
      </w:r>
      <w:r w:rsidR="00DF6403">
        <w:rPr>
          <w:rFonts w:cs="Arial"/>
          <w:b w:val="0"/>
          <w:spacing w:val="-2"/>
          <w:sz w:val="22"/>
          <w:szCs w:val="22"/>
        </w:rPr>
        <w:t>1</w:t>
      </w:r>
      <w:r w:rsidR="00D50830" w:rsidRPr="005D7BC6">
        <w:rPr>
          <w:rFonts w:cs="Arial"/>
          <w:b w:val="0"/>
          <w:spacing w:val="-2"/>
          <w:sz w:val="22"/>
          <w:szCs w:val="22"/>
        </w:rPr>
        <w:t>:</w:t>
      </w:r>
      <w:r w:rsidR="002B6C8A" w:rsidRPr="005D7BC6">
        <w:rPr>
          <w:rFonts w:cs="Arial"/>
          <w:b w:val="0"/>
          <w:spacing w:val="-2"/>
          <w:sz w:val="22"/>
          <w:szCs w:val="22"/>
        </w:rPr>
        <w:tab/>
      </w:r>
      <w:r w:rsidR="00667257" w:rsidRPr="00667257">
        <w:rPr>
          <w:rFonts w:cs="Arial"/>
          <w:i/>
          <w:spacing w:val="-2"/>
          <w:sz w:val="22"/>
          <w:szCs w:val="22"/>
        </w:rPr>
        <w:t>Roboty budowlane - „</w:t>
      </w:r>
      <w:r w:rsidR="00881815" w:rsidRPr="00881815">
        <w:rPr>
          <w:rFonts w:cs="Arial"/>
          <w:i/>
          <w:spacing w:val="-2"/>
          <w:sz w:val="22"/>
          <w:szCs w:val="22"/>
        </w:rPr>
        <w:t>Przebudowa istn. linii napowietrznej SN Ożarów – Chałupki odcinek od słupa nr 91 do 118 i od słupa nr 116 do 58</w:t>
      </w:r>
      <w:r w:rsidR="00EB436C" w:rsidRPr="00EB436C">
        <w:rPr>
          <w:rFonts w:cs="Arial"/>
          <w:i/>
          <w:spacing w:val="-2"/>
          <w:sz w:val="22"/>
          <w:szCs w:val="22"/>
        </w:rPr>
        <w:t>”</w:t>
      </w:r>
      <w:r w:rsidR="002F6FF1">
        <w:rPr>
          <w:rFonts w:cs="Arial"/>
          <w:i/>
          <w:spacing w:val="-2"/>
          <w:sz w:val="22"/>
          <w:szCs w:val="22"/>
        </w:rPr>
        <w:t>.</w:t>
      </w:r>
    </w:p>
    <w:p w14:paraId="7606FEBA" w14:textId="77777777" w:rsidR="00C86FCD" w:rsidRPr="005D7BC6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5D7BC6">
        <w:rPr>
          <w:rFonts w:cs="Arial"/>
          <w:b w:val="0"/>
          <w:sz w:val="16"/>
          <w:szCs w:val="22"/>
        </w:rPr>
        <w:t xml:space="preserve">Nazwa </w:t>
      </w:r>
      <w:r w:rsidR="00CB3F8F" w:rsidRPr="005D7BC6">
        <w:rPr>
          <w:rFonts w:cs="Arial"/>
          <w:b w:val="0"/>
          <w:sz w:val="16"/>
          <w:szCs w:val="22"/>
        </w:rPr>
        <w:t>części</w:t>
      </w:r>
    </w:p>
    <w:p w14:paraId="7606FEBB" w14:textId="77777777" w:rsidR="006F7E85" w:rsidRPr="005D7BC6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Zasady realizacji robót budowlanych.</w:t>
      </w:r>
    </w:p>
    <w:p w14:paraId="7606FEBC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Na realizację robót budowlanych zawarta zostanie umowa pisemna, któ</w:t>
      </w:r>
      <w:r w:rsidR="00002349" w:rsidRPr="005D7BC6">
        <w:rPr>
          <w:rFonts w:cs="Arial"/>
          <w:szCs w:val="22"/>
        </w:rPr>
        <w:t>rej wzór jest załącznikiem do S</w:t>
      </w:r>
      <w:r w:rsidRPr="005D7BC6">
        <w:rPr>
          <w:rFonts w:cs="Arial"/>
          <w:szCs w:val="22"/>
        </w:rPr>
        <w:t>WZ.</w:t>
      </w:r>
    </w:p>
    <w:p w14:paraId="7606FEBD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Załącznikiem do ww. umowy będzie przyjęta oferta Wykonawcy.</w:t>
      </w:r>
    </w:p>
    <w:p w14:paraId="7606FEBE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Termin realizacji wykonania robót budowlanych może ulec przesunięciu tylko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przypadkach określonych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umowie.</w:t>
      </w:r>
    </w:p>
    <w:p w14:paraId="7606FEBF" w14:textId="77777777" w:rsidR="006F7E85" w:rsidRPr="005D7BC6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 xml:space="preserve">Roboty budowlane będą prowadzone na podstawie dokumentacji projektowej </w:t>
      </w:r>
      <w:r w:rsidR="00C349EB" w:rsidRPr="005D7BC6">
        <w:rPr>
          <w:rFonts w:cs="Arial"/>
          <w:szCs w:val="22"/>
        </w:rPr>
        <w:t>posiadanej przez Zamawiającego</w:t>
      </w:r>
      <w:r w:rsidRPr="005D7BC6">
        <w:rPr>
          <w:rFonts w:cs="Arial"/>
          <w:szCs w:val="22"/>
        </w:rPr>
        <w:t>.</w:t>
      </w:r>
    </w:p>
    <w:p w14:paraId="7606FEC0" w14:textId="77777777" w:rsidR="006F7E85" w:rsidRPr="005D7BC6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Obowiązki Wykonawcy przed złożeniem oferty:</w:t>
      </w:r>
    </w:p>
    <w:p w14:paraId="7606FEC1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="00D50830" w:rsidRPr="005D7BC6">
        <w:rPr>
          <w:rFonts w:cs="Arial"/>
          <w:szCs w:val="22"/>
        </w:rPr>
        <w:t>dokumentacją projektową</w:t>
      </w:r>
      <w:r w:rsidRPr="005D7BC6">
        <w:rPr>
          <w:rFonts w:cs="Arial"/>
          <w:szCs w:val="22"/>
        </w:rPr>
        <w:t>,</w:t>
      </w:r>
    </w:p>
    <w:p w14:paraId="7606FEC2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Pr="005D7BC6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606FEC3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Pr="005D7BC6">
        <w:rPr>
          <w:rFonts w:cs="Arial"/>
          <w:szCs w:val="22"/>
        </w:rPr>
        <w:t>warunkami</w:t>
      </w:r>
      <w:r w:rsidR="00F265AE" w:rsidRPr="005D7BC6">
        <w:rPr>
          <w:rFonts w:cs="Arial"/>
          <w:szCs w:val="22"/>
        </w:rPr>
        <w:t xml:space="preserve"> i </w:t>
      </w:r>
      <w:r w:rsidRPr="005D7BC6">
        <w:rPr>
          <w:rFonts w:cs="Arial"/>
          <w:szCs w:val="22"/>
        </w:rPr>
        <w:t>wymaganiami ofertowymi</w:t>
      </w:r>
      <w:r w:rsidR="00F265AE" w:rsidRPr="005D7BC6">
        <w:rPr>
          <w:rFonts w:cs="Arial"/>
          <w:szCs w:val="22"/>
        </w:rPr>
        <w:t xml:space="preserve"> i </w:t>
      </w:r>
      <w:r w:rsidRPr="005D7BC6">
        <w:rPr>
          <w:rFonts w:cs="Arial"/>
          <w:szCs w:val="22"/>
        </w:rPr>
        <w:t>treścią projektu umowy</w:t>
      </w:r>
      <w:r w:rsidR="00F265AE" w:rsidRPr="005D7BC6">
        <w:rPr>
          <w:rFonts w:cs="Arial"/>
          <w:szCs w:val="22"/>
        </w:rPr>
        <w:t xml:space="preserve"> o </w:t>
      </w:r>
      <w:r w:rsidRPr="005D7BC6">
        <w:rPr>
          <w:rFonts w:cs="Arial"/>
          <w:szCs w:val="22"/>
        </w:rPr>
        <w:t>roboty budowlane,</w:t>
      </w:r>
    </w:p>
    <w:p w14:paraId="7606FEC4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Uwzględnienie ww. warunków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ofercie.</w:t>
      </w:r>
    </w:p>
    <w:p w14:paraId="7606FEC5" w14:textId="77777777" w:rsidR="00D50830" w:rsidRPr="005D7BC6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Dokumentacja projektowa jest do wglądu w:</w:t>
      </w:r>
    </w:p>
    <w:p w14:paraId="7606FEC6" w14:textId="757A5182" w:rsidR="00E67BE9" w:rsidRPr="005D7BC6" w:rsidRDefault="005D7BC6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Rejon Energetyczny Staszów, ul. Krakowska 44, 28-200 Staszów, pokój nr 010 w godz. 8:00 – 14:00</w:t>
      </w:r>
      <w:r w:rsidR="007D2E66" w:rsidRPr="005D7BC6">
        <w:rPr>
          <w:rFonts w:cs="Arial"/>
          <w:szCs w:val="22"/>
        </w:rPr>
        <w:t>.</w:t>
      </w:r>
    </w:p>
    <w:p w14:paraId="7606FEC7" w14:textId="77777777" w:rsidR="006F7E85" w:rsidRPr="00E67BE9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E67BE9">
        <w:rPr>
          <w:rFonts w:cs="Arial"/>
          <w:b/>
          <w:szCs w:val="22"/>
        </w:rPr>
        <w:t>O</w:t>
      </w:r>
      <w:r w:rsidR="006F7E85" w:rsidRPr="00E67BE9">
        <w:rPr>
          <w:rFonts w:cs="Arial"/>
          <w:b/>
          <w:szCs w:val="22"/>
        </w:rPr>
        <w:t xml:space="preserve">pis </w:t>
      </w:r>
      <w:r w:rsidR="005B1B0B">
        <w:rPr>
          <w:rFonts w:cs="Arial"/>
          <w:b/>
          <w:szCs w:val="22"/>
        </w:rPr>
        <w:t>zadania</w:t>
      </w:r>
      <w:r w:rsidR="006F7E85" w:rsidRPr="00E67BE9">
        <w:rPr>
          <w:rFonts w:cs="Arial"/>
          <w:b/>
          <w:szCs w:val="22"/>
        </w:rPr>
        <w:t xml:space="preserve">: </w:t>
      </w:r>
    </w:p>
    <w:p w14:paraId="798D18B0" w14:textId="279E69A6" w:rsidR="005D7BC6" w:rsidRPr="008554EC" w:rsidRDefault="009C1822" w:rsidP="005D7BC6">
      <w:pPr>
        <w:pStyle w:val="Tekstpodstawowywcity"/>
        <w:spacing w:line="240" w:lineRule="auto"/>
        <w:ind w:left="426"/>
        <w:rPr>
          <w:rFonts w:cs="Arial"/>
          <w:i/>
          <w:sz w:val="22"/>
          <w:szCs w:val="22"/>
        </w:rPr>
      </w:pPr>
      <w:r>
        <w:rPr>
          <w:rFonts w:cs="Arial"/>
          <w:sz w:val="22"/>
          <w:szCs w:val="22"/>
        </w:rPr>
        <w:t xml:space="preserve">Część </w:t>
      </w:r>
      <w:r w:rsidR="00564F68">
        <w:rPr>
          <w:rFonts w:cs="Arial"/>
          <w:sz w:val="22"/>
          <w:szCs w:val="22"/>
        </w:rPr>
        <w:t>1</w:t>
      </w:r>
      <w:r w:rsidR="005D7BC6" w:rsidRPr="008554EC">
        <w:rPr>
          <w:rFonts w:cs="Arial"/>
          <w:sz w:val="22"/>
          <w:szCs w:val="22"/>
        </w:rPr>
        <w:t xml:space="preserve">: </w:t>
      </w:r>
      <w:r w:rsidR="00667257" w:rsidRPr="00667257">
        <w:rPr>
          <w:rFonts w:cs="Arial"/>
          <w:b/>
          <w:i/>
          <w:sz w:val="22"/>
          <w:szCs w:val="22"/>
        </w:rPr>
        <w:t>Roboty budowlane - „</w:t>
      </w:r>
      <w:r w:rsidR="004D2663" w:rsidRPr="004D2663">
        <w:rPr>
          <w:rFonts w:cs="Arial"/>
          <w:b/>
          <w:i/>
          <w:sz w:val="22"/>
          <w:szCs w:val="22"/>
        </w:rPr>
        <w:t>Przebudowa istn. linii napowietrznej SN Ożarów – Chałupki odcinek od słupa nr 91 do 118 i od słupa nr 116 do 58</w:t>
      </w:r>
      <w:r w:rsidR="002F6FF1" w:rsidRPr="002F6FF1">
        <w:rPr>
          <w:rFonts w:cs="Arial"/>
          <w:b/>
          <w:i/>
          <w:sz w:val="22"/>
          <w:szCs w:val="22"/>
        </w:rPr>
        <w:t>”</w:t>
      </w:r>
      <w:r w:rsidR="002F6FF1">
        <w:rPr>
          <w:rFonts w:cs="Arial"/>
          <w:b/>
          <w:i/>
          <w:sz w:val="22"/>
          <w:szCs w:val="22"/>
        </w:rPr>
        <w:t xml:space="preserve"> </w:t>
      </w:r>
      <w:r w:rsidR="005D7BC6" w:rsidRPr="008554EC">
        <w:rPr>
          <w:rFonts w:cs="Arial"/>
          <w:b/>
          <w:i/>
          <w:sz w:val="22"/>
          <w:szCs w:val="22"/>
        </w:rPr>
        <w:t>– szczegóły zgodnie z opracowaną dokumentacją projektow</w:t>
      </w:r>
      <w:r w:rsidR="00B50041">
        <w:rPr>
          <w:rFonts w:cs="Arial"/>
          <w:b/>
          <w:i/>
          <w:sz w:val="22"/>
          <w:szCs w:val="22"/>
        </w:rPr>
        <w:t>ą.</w:t>
      </w:r>
    </w:p>
    <w:p w14:paraId="34F9049F" w14:textId="77777777" w:rsidR="005D7BC6" w:rsidRPr="008554EC" w:rsidRDefault="005D7BC6" w:rsidP="005D7BC6">
      <w:pPr>
        <w:pStyle w:val="Tekstpodstawowywcity"/>
        <w:spacing w:line="240" w:lineRule="auto"/>
        <w:ind w:left="426"/>
        <w:rPr>
          <w:rFonts w:cs="Arial"/>
          <w:i/>
          <w:sz w:val="22"/>
          <w:szCs w:val="22"/>
        </w:rPr>
      </w:pPr>
    </w:p>
    <w:p w14:paraId="22DA4653" w14:textId="77777777" w:rsidR="00881815" w:rsidRPr="00881815" w:rsidRDefault="00881815" w:rsidP="00881815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81815">
        <w:rPr>
          <w:rFonts w:cs="Arial"/>
          <w:sz w:val="22"/>
          <w:szCs w:val="22"/>
        </w:rPr>
        <w:t>Zakres robót:</w:t>
      </w:r>
    </w:p>
    <w:p w14:paraId="21669062" w14:textId="1F81CDA5" w:rsidR="00881815" w:rsidRPr="00881815" w:rsidRDefault="00881815" w:rsidP="00881815">
      <w:pPr>
        <w:pStyle w:val="Tekstpodstawowywcity"/>
        <w:spacing w:line="240" w:lineRule="auto"/>
        <w:ind w:left="851" w:hanging="425"/>
        <w:rPr>
          <w:rFonts w:cs="Arial"/>
          <w:sz w:val="22"/>
          <w:szCs w:val="22"/>
        </w:rPr>
      </w:pPr>
      <w:r w:rsidRPr="00881815">
        <w:rPr>
          <w:rFonts w:cs="Arial"/>
          <w:sz w:val="22"/>
          <w:szCs w:val="22"/>
        </w:rPr>
        <w:t>•</w:t>
      </w:r>
      <w:r w:rsidRPr="00881815">
        <w:rPr>
          <w:rFonts w:cs="Arial"/>
          <w:sz w:val="22"/>
          <w:szCs w:val="22"/>
        </w:rPr>
        <w:tab/>
        <w:t xml:space="preserve"> budowa linii kablowej SN kablem typu 3x XRUHAKXs 1x120</w:t>
      </w:r>
      <w:r w:rsidR="0007484F">
        <w:rPr>
          <w:rFonts w:cs="Arial"/>
          <w:sz w:val="22"/>
          <w:szCs w:val="22"/>
        </w:rPr>
        <w:t>/25</w:t>
      </w:r>
      <w:r w:rsidRPr="00881815">
        <w:rPr>
          <w:rFonts w:cs="Arial"/>
          <w:sz w:val="22"/>
          <w:szCs w:val="22"/>
        </w:rPr>
        <w:t xml:space="preserve"> mm² relacji mufa kablowa – mufa kablowa o długości 1230/1255 m</w:t>
      </w:r>
    </w:p>
    <w:p w14:paraId="76BDD3BE" w14:textId="7DEEEEC9" w:rsidR="00881815" w:rsidRPr="00881815" w:rsidRDefault="00881815" w:rsidP="00881815">
      <w:pPr>
        <w:pStyle w:val="Tekstpodstawowywcity"/>
        <w:spacing w:line="240" w:lineRule="auto"/>
        <w:ind w:left="851" w:hanging="425"/>
        <w:rPr>
          <w:rFonts w:cs="Arial"/>
          <w:sz w:val="22"/>
          <w:szCs w:val="22"/>
        </w:rPr>
      </w:pPr>
      <w:r w:rsidRPr="00881815">
        <w:rPr>
          <w:rFonts w:cs="Arial"/>
          <w:sz w:val="22"/>
          <w:szCs w:val="22"/>
        </w:rPr>
        <w:t>•</w:t>
      </w:r>
      <w:r w:rsidRPr="00881815">
        <w:rPr>
          <w:rFonts w:cs="Arial"/>
          <w:sz w:val="22"/>
          <w:szCs w:val="22"/>
        </w:rPr>
        <w:tab/>
        <w:t xml:space="preserve"> budowa linii kablowej SN kablem typu 3x XRUHAKXs </w:t>
      </w:r>
      <w:r w:rsidR="0007484F" w:rsidRPr="00881815">
        <w:rPr>
          <w:rFonts w:cs="Arial"/>
          <w:sz w:val="22"/>
          <w:szCs w:val="22"/>
        </w:rPr>
        <w:t>1x120</w:t>
      </w:r>
      <w:r w:rsidR="0007484F">
        <w:rPr>
          <w:rFonts w:cs="Arial"/>
          <w:sz w:val="22"/>
          <w:szCs w:val="22"/>
        </w:rPr>
        <w:t xml:space="preserve">/25 </w:t>
      </w:r>
      <w:r w:rsidRPr="00881815">
        <w:rPr>
          <w:rFonts w:cs="Arial"/>
          <w:sz w:val="22"/>
          <w:szCs w:val="22"/>
        </w:rPr>
        <w:t>mm² relacji mufa kablowa – stanowisko sł 117 o długości 1300/1360 m</w:t>
      </w:r>
    </w:p>
    <w:p w14:paraId="6B711F8D" w14:textId="1139261C" w:rsidR="00881815" w:rsidRPr="00881815" w:rsidRDefault="00881815" w:rsidP="00881815">
      <w:pPr>
        <w:pStyle w:val="Tekstpodstawowywcity"/>
        <w:spacing w:line="240" w:lineRule="auto"/>
        <w:ind w:left="851" w:hanging="425"/>
        <w:rPr>
          <w:rFonts w:cs="Arial"/>
          <w:sz w:val="22"/>
          <w:szCs w:val="22"/>
        </w:rPr>
      </w:pPr>
      <w:r w:rsidRPr="00881815">
        <w:rPr>
          <w:rFonts w:cs="Arial"/>
          <w:sz w:val="22"/>
          <w:szCs w:val="22"/>
        </w:rPr>
        <w:t>•</w:t>
      </w:r>
      <w:r w:rsidRPr="00881815">
        <w:rPr>
          <w:rFonts w:cs="Arial"/>
          <w:sz w:val="22"/>
          <w:szCs w:val="22"/>
        </w:rPr>
        <w:tab/>
        <w:t xml:space="preserve"> budowa linii kablowej SN kablem typu 3x XRUHAKXs 1x120</w:t>
      </w:r>
      <w:r w:rsidR="0007484F">
        <w:rPr>
          <w:rFonts w:cs="Arial"/>
          <w:sz w:val="22"/>
          <w:szCs w:val="22"/>
        </w:rPr>
        <w:t>/25</w:t>
      </w:r>
      <w:r w:rsidRPr="00881815">
        <w:rPr>
          <w:rFonts w:cs="Arial"/>
          <w:sz w:val="22"/>
          <w:szCs w:val="22"/>
        </w:rPr>
        <w:t xml:space="preserve"> mm² relacji stanowisko sł 117  – stanowisko sł 118 o długości 485/530 m</w:t>
      </w:r>
    </w:p>
    <w:p w14:paraId="6DD4440E" w14:textId="230F90E1" w:rsidR="00881815" w:rsidRPr="00881815" w:rsidRDefault="00881815" w:rsidP="00881815">
      <w:pPr>
        <w:pStyle w:val="Tekstpodstawowywcity"/>
        <w:spacing w:line="240" w:lineRule="auto"/>
        <w:ind w:left="851" w:hanging="425"/>
        <w:rPr>
          <w:rFonts w:cs="Arial"/>
          <w:sz w:val="22"/>
          <w:szCs w:val="22"/>
        </w:rPr>
      </w:pPr>
      <w:r w:rsidRPr="00881815">
        <w:rPr>
          <w:rFonts w:cs="Arial"/>
          <w:sz w:val="22"/>
          <w:szCs w:val="22"/>
        </w:rPr>
        <w:t>•</w:t>
      </w:r>
      <w:r w:rsidRPr="00881815">
        <w:rPr>
          <w:rFonts w:cs="Arial"/>
          <w:sz w:val="22"/>
          <w:szCs w:val="22"/>
        </w:rPr>
        <w:tab/>
        <w:t xml:space="preserve"> budowa linii kablowej SN kablem typu 3x XRUHAKXs 1x120</w:t>
      </w:r>
      <w:r w:rsidR="0007484F">
        <w:rPr>
          <w:rFonts w:cs="Arial"/>
          <w:sz w:val="22"/>
          <w:szCs w:val="22"/>
        </w:rPr>
        <w:t>/25</w:t>
      </w:r>
      <w:r w:rsidRPr="00881815">
        <w:rPr>
          <w:rFonts w:cs="Arial"/>
          <w:sz w:val="22"/>
          <w:szCs w:val="22"/>
        </w:rPr>
        <w:t xml:space="preserve"> mm² relacji stanowisko sł 117  – stanowisko sł 59 o długości 405/450 m</w:t>
      </w:r>
    </w:p>
    <w:p w14:paraId="3FE2A485" w14:textId="34A0ABB3" w:rsidR="0007484F" w:rsidRDefault="00881815" w:rsidP="0007484F">
      <w:pPr>
        <w:pStyle w:val="Tekstpodstawowywcity"/>
        <w:spacing w:line="240" w:lineRule="auto"/>
        <w:ind w:left="851" w:hanging="425"/>
        <w:rPr>
          <w:rFonts w:cs="Arial"/>
          <w:sz w:val="22"/>
          <w:szCs w:val="22"/>
        </w:rPr>
      </w:pPr>
      <w:r w:rsidRPr="00881815">
        <w:rPr>
          <w:rFonts w:cs="Arial"/>
          <w:sz w:val="22"/>
          <w:szCs w:val="22"/>
        </w:rPr>
        <w:t>•</w:t>
      </w:r>
      <w:r>
        <w:rPr>
          <w:rFonts w:cs="Arial"/>
          <w:sz w:val="22"/>
          <w:szCs w:val="22"/>
        </w:rPr>
        <w:tab/>
      </w:r>
      <w:r w:rsidRPr="00881815">
        <w:rPr>
          <w:rFonts w:cs="Arial"/>
          <w:sz w:val="22"/>
          <w:szCs w:val="22"/>
        </w:rPr>
        <w:t>Na słupie nr 49 zabudować rozłącznik Reklozer zdemontowany ze sł nr 60 (przebudować istniejący słup nr 49 na słup typu Oo E-12/20)</w:t>
      </w:r>
      <w:r w:rsidR="0007484F">
        <w:rPr>
          <w:rFonts w:cs="Arial"/>
          <w:sz w:val="22"/>
          <w:szCs w:val="22"/>
        </w:rPr>
        <w:t>,</w:t>
      </w:r>
    </w:p>
    <w:p w14:paraId="4DCC31AA" w14:textId="2D0ACC24" w:rsidR="0007484F" w:rsidRDefault="00881815" w:rsidP="0007484F">
      <w:pPr>
        <w:pStyle w:val="Tekstpodstawowywcity"/>
        <w:numPr>
          <w:ilvl w:val="0"/>
          <w:numId w:val="32"/>
        </w:numPr>
        <w:spacing w:line="240" w:lineRule="auto"/>
        <w:ind w:hanging="294"/>
        <w:rPr>
          <w:rFonts w:cs="Arial"/>
          <w:sz w:val="22"/>
          <w:szCs w:val="22"/>
        </w:rPr>
      </w:pPr>
      <w:r w:rsidRPr="00881815">
        <w:rPr>
          <w:rFonts w:cs="Arial"/>
          <w:sz w:val="22"/>
          <w:szCs w:val="22"/>
        </w:rPr>
        <w:t>Wykonanie niezbędnych demontaży,</w:t>
      </w:r>
    </w:p>
    <w:p w14:paraId="54F47F3A" w14:textId="77777777" w:rsidR="0007484F" w:rsidRDefault="0007484F" w:rsidP="0007484F">
      <w:pPr>
        <w:pStyle w:val="Tekstpodstawowywcity"/>
        <w:spacing w:line="240" w:lineRule="auto"/>
        <w:ind w:left="720" w:firstLine="273"/>
        <w:rPr>
          <w:rFonts w:cs="Arial"/>
          <w:sz w:val="22"/>
          <w:szCs w:val="22"/>
        </w:rPr>
      </w:pPr>
    </w:p>
    <w:p w14:paraId="504F0DE7" w14:textId="113EE0CB" w:rsidR="00881815" w:rsidRDefault="00881815" w:rsidP="00372328">
      <w:pPr>
        <w:pStyle w:val="Tekstpodstawowywcity"/>
        <w:tabs>
          <w:tab w:val="left" w:pos="1276"/>
        </w:tabs>
        <w:spacing w:line="240" w:lineRule="auto"/>
        <w:ind w:left="142"/>
        <w:rPr>
          <w:rFonts w:cs="Arial"/>
          <w:sz w:val="22"/>
          <w:szCs w:val="22"/>
        </w:rPr>
      </w:pPr>
      <w:r w:rsidRPr="0007484F">
        <w:rPr>
          <w:rFonts w:cs="Arial"/>
          <w:sz w:val="22"/>
          <w:szCs w:val="22"/>
        </w:rPr>
        <w:t xml:space="preserve">Wykonawca zobowiązany jest do stosowania rozwiązań zgodnie z „Wytycznymi do budowy </w:t>
      </w:r>
      <w:r w:rsidR="0007484F">
        <w:rPr>
          <w:rFonts w:cs="Arial"/>
          <w:sz w:val="22"/>
          <w:szCs w:val="22"/>
        </w:rPr>
        <w:tab/>
      </w:r>
      <w:r w:rsidRPr="0007484F">
        <w:rPr>
          <w:rFonts w:cs="Arial"/>
          <w:sz w:val="22"/>
          <w:szCs w:val="22"/>
        </w:rPr>
        <w:t xml:space="preserve">systemów elektroenergetycznych rekomendowanych w GK PGE”, które są zamieszczone na </w:t>
      </w:r>
      <w:r w:rsidR="0007484F">
        <w:rPr>
          <w:rFonts w:cs="Arial"/>
          <w:sz w:val="22"/>
          <w:szCs w:val="22"/>
        </w:rPr>
        <w:tab/>
      </w:r>
      <w:r w:rsidRPr="0007484F">
        <w:rPr>
          <w:rFonts w:cs="Arial"/>
          <w:sz w:val="22"/>
          <w:szCs w:val="22"/>
        </w:rPr>
        <w:t>stronie internetowej Zamawiającego.</w:t>
      </w:r>
    </w:p>
    <w:p w14:paraId="765C7C46" w14:textId="77777777" w:rsidR="0007484F" w:rsidRPr="0007484F" w:rsidRDefault="0007484F" w:rsidP="0007484F">
      <w:pPr>
        <w:pStyle w:val="Tekstpodstawowywcity"/>
        <w:tabs>
          <w:tab w:val="left" w:pos="1276"/>
        </w:tabs>
        <w:spacing w:line="240" w:lineRule="auto"/>
        <w:ind w:left="0"/>
        <w:rPr>
          <w:rFonts w:cs="Arial"/>
          <w:sz w:val="22"/>
          <w:szCs w:val="22"/>
        </w:rPr>
      </w:pPr>
    </w:p>
    <w:p w14:paraId="098A8F6D" w14:textId="2BACFADC" w:rsidR="005D7BC6" w:rsidRPr="005D7BC6" w:rsidRDefault="005D7BC6" w:rsidP="00881815">
      <w:pPr>
        <w:pStyle w:val="Tekstpodstawowywcity"/>
        <w:spacing w:line="240" w:lineRule="auto"/>
        <w:ind w:left="426"/>
        <w:rPr>
          <w:rFonts w:cs="Arial"/>
          <w:b/>
          <w:sz w:val="22"/>
          <w:szCs w:val="22"/>
        </w:rPr>
      </w:pPr>
      <w:r w:rsidRPr="005D7BC6">
        <w:rPr>
          <w:rFonts w:cs="Arial"/>
          <w:b/>
          <w:sz w:val="22"/>
          <w:szCs w:val="22"/>
        </w:rPr>
        <w:t>Łączny czas przerw w dostawie energii elektrycznej dla odbiorców objętych realizowanym</w:t>
      </w:r>
      <w:r w:rsidR="00AD366C">
        <w:rPr>
          <w:rFonts w:cs="Arial"/>
          <w:b/>
          <w:sz w:val="22"/>
          <w:szCs w:val="22"/>
        </w:rPr>
        <w:t xml:space="preserve"> </w:t>
      </w:r>
      <w:r w:rsidR="001F2310">
        <w:rPr>
          <w:rFonts w:cs="Arial"/>
          <w:b/>
          <w:sz w:val="22"/>
          <w:szCs w:val="22"/>
        </w:rPr>
        <w:t xml:space="preserve">zadaniem nie może przekroczyć 0 </w:t>
      </w:r>
      <w:r w:rsidRPr="005D7BC6">
        <w:rPr>
          <w:rFonts w:cs="Arial"/>
          <w:b/>
          <w:sz w:val="22"/>
          <w:szCs w:val="22"/>
        </w:rPr>
        <w:t>h. Czas trwania jednorazowej pr</w:t>
      </w:r>
      <w:r w:rsidR="001F2310">
        <w:rPr>
          <w:rFonts w:cs="Arial"/>
          <w:b/>
          <w:sz w:val="22"/>
          <w:szCs w:val="22"/>
        </w:rPr>
        <w:t xml:space="preserve">zerwy nie może być dłuższy niż 0 </w:t>
      </w:r>
      <w:r w:rsidRPr="005D7BC6">
        <w:rPr>
          <w:rFonts w:cs="Arial"/>
          <w:b/>
          <w:sz w:val="22"/>
          <w:szCs w:val="22"/>
        </w:rPr>
        <w:t>h.</w:t>
      </w:r>
    </w:p>
    <w:p w14:paraId="301D4D59" w14:textId="77777777" w:rsidR="00A144D3" w:rsidRDefault="00A144D3" w:rsidP="00A144D3">
      <w:pPr>
        <w:pStyle w:val="Zwykytekst"/>
        <w:ind w:firstLine="400"/>
      </w:pPr>
      <w:r>
        <w:t xml:space="preserve">Wykonanie układów przejściowych lub tymczasowych zasilania oraz wykorzystanie agregatorów   </w:t>
      </w:r>
    </w:p>
    <w:p w14:paraId="18F96F20" w14:textId="62682287" w:rsidR="00AC645F" w:rsidRDefault="00A144D3" w:rsidP="00AC645F">
      <w:pPr>
        <w:pStyle w:val="Zwykytekst"/>
        <w:ind w:left="400"/>
        <w:rPr>
          <w:rFonts w:asciiTheme="minorHAnsi" w:eastAsia="Times New Roman" w:hAnsiTheme="minorHAnsi" w:cs="Arial"/>
          <w:szCs w:val="22"/>
          <w:lang w:eastAsia="pl-PL"/>
        </w:rPr>
      </w:pPr>
      <w:r>
        <w:t>prądotwórczych celem nieprzerwanego zasilania odbiorców energii elektrycznej.</w:t>
      </w:r>
      <w:r w:rsidR="00AC645F">
        <w:t xml:space="preserve"> </w:t>
      </w:r>
      <w:r w:rsidR="00AC645F">
        <w:rPr>
          <w:rFonts w:asciiTheme="minorHAnsi" w:eastAsia="Times New Roman" w:hAnsiTheme="minorHAnsi" w:cs="Arial"/>
          <w:szCs w:val="22"/>
          <w:lang w:eastAsia="pl-PL"/>
        </w:rPr>
        <w:t>w</w:t>
      </w:r>
      <w:r w:rsidR="00AC645F" w:rsidRPr="00C37D79">
        <w:rPr>
          <w:rFonts w:asciiTheme="minorHAnsi" w:eastAsia="Times New Roman" w:hAnsiTheme="minorHAnsi" w:cs="Arial"/>
          <w:szCs w:val="22"/>
          <w:lang w:eastAsia="pl-PL"/>
        </w:rPr>
        <w:t>ykonawca na czas trwania robót musi zapewnić agregaty prądotwórcze dla</w:t>
      </w:r>
      <w:r w:rsidR="00AC645F">
        <w:rPr>
          <w:rFonts w:asciiTheme="minorHAnsi" w:eastAsia="Times New Roman" w:hAnsiTheme="minorHAnsi" w:cs="Arial"/>
          <w:szCs w:val="22"/>
          <w:lang w:eastAsia="pl-PL"/>
        </w:rPr>
        <w:t xml:space="preserve"> </w:t>
      </w:r>
      <w:r w:rsidR="00AC645F" w:rsidRPr="00C37D79">
        <w:rPr>
          <w:rFonts w:asciiTheme="minorHAnsi" w:eastAsia="Times New Roman" w:hAnsiTheme="minorHAnsi" w:cs="Arial"/>
          <w:szCs w:val="22"/>
          <w:lang w:eastAsia="pl-PL"/>
        </w:rPr>
        <w:t>następujących stacji:</w:t>
      </w:r>
    </w:p>
    <w:p w14:paraId="4FC32E2E" w14:textId="77777777" w:rsidR="00AC645F" w:rsidRPr="00AC645F" w:rsidRDefault="00AC645F" w:rsidP="00AC645F">
      <w:pPr>
        <w:pStyle w:val="Zwykytekst"/>
        <w:numPr>
          <w:ilvl w:val="0"/>
          <w:numId w:val="33"/>
        </w:numPr>
      </w:pPr>
      <w:r w:rsidRPr="00AC645F">
        <w:t>03/163 Duranów 1 – 63 kVA</w:t>
      </w:r>
    </w:p>
    <w:p w14:paraId="0DCF8D6E" w14:textId="77777777" w:rsidR="00AC645F" w:rsidRPr="00AC645F" w:rsidRDefault="00AC645F" w:rsidP="00AC645F">
      <w:pPr>
        <w:pStyle w:val="Zwykytekst"/>
        <w:numPr>
          <w:ilvl w:val="0"/>
          <w:numId w:val="33"/>
        </w:numPr>
      </w:pPr>
      <w:r w:rsidRPr="00AC645F">
        <w:t>03/1266 Duranów 2 – 100 kVA</w:t>
      </w:r>
    </w:p>
    <w:p w14:paraId="6E716BF5" w14:textId="77777777" w:rsidR="00AC645F" w:rsidRPr="00AC645F" w:rsidRDefault="00AC645F" w:rsidP="00AC645F">
      <w:pPr>
        <w:pStyle w:val="Zwykytekst"/>
        <w:numPr>
          <w:ilvl w:val="0"/>
          <w:numId w:val="33"/>
        </w:numPr>
      </w:pPr>
      <w:r w:rsidRPr="00AC645F">
        <w:t>03/1172 Zaduranów – 63 kVA</w:t>
      </w:r>
    </w:p>
    <w:p w14:paraId="10477C49" w14:textId="77777777" w:rsidR="00AC645F" w:rsidRPr="00AC645F" w:rsidRDefault="00AC645F" w:rsidP="00AC645F">
      <w:pPr>
        <w:pStyle w:val="Zwykytekst"/>
        <w:numPr>
          <w:ilvl w:val="0"/>
          <w:numId w:val="33"/>
        </w:numPr>
      </w:pPr>
      <w:r w:rsidRPr="00AC645F">
        <w:t>03/1033 Teofilów – 100 kVA</w:t>
      </w:r>
    </w:p>
    <w:p w14:paraId="2177ADC0" w14:textId="77777777" w:rsidR="00AC645F" w:rsidRDefault="00AC645F" w:rsidP="00AC645F">
      <w:pPr>
        <w:pStyle w:val="Zwykytekst"/>
        <w:numPr>
          <w:ilvl w:val="0"/>
          <w:numId w:val="33"/>
        </w:numPr>
      </w:pPr>
      <w:r w:rsidRPr="00AC645F">
        <w:t>03/1087 Wiktoryn – 100 kVA</w:t>
      </w:r>
    </w:p>
    <w:p w14:paraId="68A1C6A6" w14:textId="77777777" w:rsidR="00AC645F" w:rsidRPr="00AC645F" w:rsidRDefault="00AC645F" w:rsidP="00744984">
      <w:pPr>
        <w:pStyle w:val="Zwykytekst"/>
        <w:ind w:left="720"/>
      </w:pPr>
    </w:p>
    <w:p w14:paraId="3CA662A8" w14:textId="77777777" w:rsidR="00AC645F" w:rsidRPr="00AC645F" w:rsidRDefault="00AC645F" w:rsidP="00AC645F">
      <w:pPr>
        <w:pStyle w:val="Zwykytekst"/>
        <w:ind w:left="360" w:firstLine="40"/>
      </w:pPr>
      <w:r w:rsidRPr="00AC645F">
        <w:rPr>
          <w:rFonts w:cs="Arial"/>
          <w:bCs/>
        </w:rPr>
        <w:t xml:space="preserve">• </w:t>
      </w:r>
      <w:r w:rsidRPr="00AC645F">
        <w:t xml:space="preserve">Czas przerwy w dostawie energii dla odbiorców liczony jest od momentu dopuszczenia do pracy, do momentu zgłoszenia przez Wykonawcę do Rejonowego Centrum Dyspozytorskiego gotowości do załączenia urządzeń pod napięcie. </w:t>
      </w:r>
    </w:p>
    <w:p w14:paraId="5623A48A" w14:textId="77777777" w:rsidR="00AC645F" w:rsidRPr="00AC645F" w:rsidRDefault="00AC645F" w:rsidP="00AC645F">
      <w:pPr>
        <w:pStyle w:val="Zwykytekst"/>
        <w:ind w:left="360" w:firstLine="40"/>
      </w:pPr>
      <w:r w:rsidRPr="00AC645F">
        <w:t xml:space="preserve">• Zamawiający wymaga, aby wszystkie prace związane z podłączeniem i uruchomieniem agregatów prądotwórczych były realizowane przez Wykonawcę w systemie samodopuszczeń. </w:t>
      </w:r>
    </w:p>
    <w:p w14:paraId="306C3659" w14:textId="77777777" w:rsidR="00AC645F" w:rsidRPr="00AC645F" w:rsidRDefault="00AC645F" w:rsidP="00AC645F">
      <w:pPr>
        <w:pStyle w:val="Zwykytekst"/>
        <w:ind w:left="360" w:firstLine="40"/>
      </w:pPr>
      <w:r w:rsidRPr="00AC645F">
        <w:t>• Wszystkie prace związane z podłączeniem, pracą i odłączeniem agregatów prądotwórczych należy rozpoznać w terenie i przygotować pod względem technicznych możliwości podłączenia generatorów.</w:t>
      </w:r>
    </w:p>
    <w:p w14:paraId="7F002F83" w14:textId="20865949" w:rsidR="00A144D3" w:rsidRDefault="00A144D3" w:rsidP="00A144D3">
      <w:pPr>
        <w:pStyle w:val="Zwykytekst"/>
        <w:ind w:firstLine="400"/>
      </w:pPr>
    </w:p>
    <w:p w14:paraId="240B6DD8" w14:textId="77777777" w:rsidR="005D7BC6" w:rsidRPr="005D7BC6" w:rsidRDefault="005D7BC6" w:rsidP="005D7BC6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14:paraId="7606FECC" w14:textId="77777777" w:rsidR="00D50830" w:rsidRPr="005D7BC6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5D7BC6">
        <w:rPr>
          <w:rFonts w:cs="Arial"/>
          <w:b/>
          <w:u w:val="single"/>
        </w:rPr>
        <w:t>UWAGA !</w:t>
      </w:r>
    </w:p>
    <w:p w14:paraId="7606FECD" w14:textId="77777777" w:rsidR="00D50830" w:rsidRPr="005D7BC6" w:rsidRDefault="00D50830" w:rsidP="0067197F">
      <w:pPr>
        <w:pStyle w:val="Tekstpodstawowywcity"/>
        <w:spacing w:line="240" w:lineRule="auto"/>
        <w:ind w:left="426"/>
        <w:rPr>
          <w:rFonts w:cs="Arial"/>
          <w:bCs/>
          <w:iCs/>
          <w:sz w:val="22"/>
          <w:szCs w:val="22"/>
        </w:rPr>
      </w:pPr>
      <w:r w:rsidRPr="005D7BC6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14:paraId="7606FECE" w14:textId="77777777" w:rsidR="006F7E85" w:rsidRPr="00A71EB1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606FECF" w14:textId="77777777" w:rsidR="0067197F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W </w:t>
      </w:r>
      <w:r w:rsidR="00291272" w:rsidRPr="0067197F">
        <w:rPr>
          <w:rFonts w:cs="Arial"/>
          <w:szCs w:val="22"/>
        </w:rPr>
        <w:t xml:space="preserve">kwocie oferty zgodnie z treścią umowy Wykonawca uwzględni wszystkie koszty związane z wykonaniem przedmiotu umowy, w tym koszty dopuszczeń do pracy. Kwota pozostanie niezmienna do końca realizacji </w:t>
      </w:r>
      <w:r w:rsidR="005B1B0B" w:rsidRPr="0067197F">
        <w:rPr>
          <w:rFonts w:cs="Arial"/>
          <w:szCs w:val="22"/>
        </w:rPr>
        <w:t>zadania</w:t>
      </w:r>
      <w:r w:rsidR="00291272" w:rsidRPr="0067197F">
        <w:rPr>
          <w:rFonts w:cs="Arial"/>
          <w:szCs w:val="22"/>
        </w:rPr>
        <w:t>. Zakres kosztów obejmuje m.in.:</w:t>
      </w:r>
      <w:r w:rsidR="0067197F" w:rsidRPr="0067197F">
        <w:rPr>
          <w:rFonts w:cs="Arial"/>
          <w:szCs w:val="22"/>
        </w:rPr>
        <w:t xml:space="preserve"> </w:t>
      </w:r>
    </w:p>
    <w:p w14:paraId="7606FED0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wszystkich uzgodnień, niezbędnych do realizacji przedmiotu zamówienia,</w:t>
      </w:r>
    </w:p>
    <w:p w14:paraId="7606FED1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 zaplecza budowy dla potrzeb Wykonawcy robót oraz ewentualnych przerw</w:t>
      </w:r>
      <w:r w:rsidR="00F265AE" w:rsidRPr="0067197F">
        <w:rPr>
          <w:rFonts w:cs="Arial"/>
          <w:szCs w:val="22"/>
        </w:rPr>
        <w:t xml:space="preserve"> w w</w:t>
      </w:r>
      <w:r w:rsidRPr="0067197F">
        <w:rPr>
          <w:rFonts w:cs="Arial"/>
          <w:szCs w:val="22"/>
        </w:rPr>
        <w:t>ykonawstwie,</w:t>
      </w:r>
    </w:p>
    <w:p w14:paraId="7606FED2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bezpiecznego prowadzenia prac przy urządzeniach energetycznych zgodnie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przepisami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instrukcjami obowiązującymi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606FED3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wymaganych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dacie składania oferty),</w:t>
      </w:r>
    </w:p>
    <w:p w14:paraId="7606FED4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nadzorów specjalistycznych (m.in. drogowy, archeologiczny, kolejowy, dendrologiczny)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ewentualnymi opracowaniami powykonawczymi, sprawozdaniami, zgłoszeniami (w</w:t>
      </w:r>
      <w:r w:rsidR="00F265AE" w:rsidRPr="0067197F">
        <w:rPr>
          <w:rFonts w:cs="Arial"/>
          <w:szCs w:val="22"/>
        </w:rPr>
        <w:t> </w:t>
      </w:r>
      <w:r w:rsidRPr="0067197F">
        <w:rPr>
          <w:rFonts w:cs="Arial"/>
          <w:szCs w:val="22"/>
        </w:rPr>
        <w:t>przypadku konieczności wynikającej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uzgodnień dokumentacji projektowej lub przepisów odrębnych),</w:t>
      </w:r>
    </w:p>
    <w:p w14:paraId="7606FED5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606FED6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uzyskania wymaganych na etapie realizacji decyzji administracyjnych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zgód na zajęcie nieruchomości oraz 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nich:</w:t>
      </w:r>
    </w:p>
    <w:p w14:paraId="7606FED7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kosztów zajęcia nieruchomości –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tym pasa drogowego</w:t>
      </w:r>
      <w:r w:rsidR="00F265AE" w:rsidRPr="0067197F">
        <w:rPr>
          <w:rFonts w:cs="Arial"/>
          <w:spacing w:val="-3"/>
          <w:szCs w:val="22"/>
        </w:rPr>
        <w:t xml:space="preserve">, zabezpieczeń wykopów i stref </w:t>
      </w:r>
      <w:r w:rsidRPr="0067197F">
        <w:rPr>
          <w:rFonts w:cs="Arial"/>
          <w:spacing w:val="-3"/>
          <w:szCs w:val="22"/>
        </w:rPr>
        <w:t>roboczych, ewentualnego wyznaczenia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oznakowania objazdów,</w:t>
      </w:r>
    </w:p>
    <w:p w14:paraId="7606FED8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pozostałych kosztów wynikających</w:t>
      </w:r>
      <w:r w:rsidR="00F265AE" w:rsidRPr="0067197F">
        <w:rPr>
          <w:rFonts w:cs="Arial"/>
          <w:spacing w:val="-3"/>
          <w:szCs w:val="22"/>
        </w:rPr>
        <w:t xml:space="preserve"> z </w:t>
      </w:r>
      <w:r w:rsidRPr="0067197F">
        <w:rPr>
          <w:rFonts w:cs="Arial"/>
          <w:spacing w:val="-3"/>
          <w:szCs w:val="22"/>
        </w:rPr>
        <w:t>prowadzonych robót – m. in. zagęszczeń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pomiarów, ewentualnej wymiany gruntu, odtworzenia terenów zielonych, wskazanych nasadzeń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ich pielęgnacji,</w:t>
      </w:r>
    </w:p>
    <w:p w14:paraId="7606FED9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ewentualnych kar za przekroczenia lub wady odtworzenia,</w:t>
      </w:r>
    </w:p>
    <w:p w14:paraId="7606FEDA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lastRenderedPageBreak/>
        <w:t>zobowiązania powyższe nie obciążają Wykonawcy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terenie kolejowym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Lasów Państwowych,</w:t>
      </w:r>
    </w:p>
    <w:p w14:paraId="7606FEDB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czynności prawnych poczynionych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imieniu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na rzecz Zamawiającego, a 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najkrótszym możliwym czasie kopii dokumentów własnych wystąpień, wniosków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stron,</w:t>
      </w:r>
      <w:r w:rsidR="00D91879" w:rsidRPr="0067197F">
        <w:rPr>
          <w:rFonts w:cs="Arial"/>
          <w:szCs w:val="22"/>
        </w:rPr>
        <w:t xml:space="preserve"> </w:t>
      </w:r>
    </w:p>
    <w:p w14:paraId="7606FEDC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przypadku robót na terenie właścicieli lub administratorów, którzy taki obowiązek zastrzegli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decyzjach lub zgodach na udostępnienie nieruchomości,</w:t>
      </w:r>
    </w:p>
    <w:p w14:paraId="7606FED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prób ciśnieniowych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kalibracji kanalizacji światłowodowej potwierdzone stosownymi protokołami,</w:t>
      </w:r>
    </w:p>
    <w:p w14:paraId="7606FED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konieczności budowy układów przejściowych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zasilania tymczasowego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zastosowaniem agregatów prądotwórczych,</w:t>
      </w:r>
    </w:p>
    <w:p w14:paraId="7606FED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skutecznego poinformowania Zamawiającego (z odpowiednim wyprzedzeniem)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zamierzonym terminie przeprowadzenia pomiarów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prób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wykazem urządzeń pomiarowych,</w:t>
      </w:r>
    </w:p>
    <w:p w14:paraId="7606FEE0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organizacji prac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technologii PPN,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przypadkach wskazanych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dokumentacji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dokumentach przetargowych, a także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przypadku wyczerpania limitu czasu wyłączeń,</w:t>
      </w:r>
    </w:p>
    <w:p w14:paraId="7606FEE1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magazynów Zamawiającego,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wyrobów budowlanych będących dostawą inwestorską,</w:t>
      </w:r>
    </w:p>
    <w:p w14:paraId="7606FEE2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(w tym transformatorów)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demontażu wskazanych przez przedstawiciela Zamawiającego do magazynów Zamawiającego,</w:t>
      </w:r>
    </w:p>
    <w:p w14:paraId="7606FEE3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zakupu, dostarczenia, składowania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montażu wszystkich urządzeń, aparatury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materiałów niezbędnych do wykonania przedmiotu zamówienia,</w:t>
      </w:r>
    </w:p>
    <w:p w14:paraId="7606FEE4" w14:textId="77777777" w:rsidR="007B5A8E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7B5A8E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7606FEE5" w14:textId="06096674" w:rsidR="007B5A8E" w:rsidRPr="00A05F62" w:rsidRDefault="00A05F62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05F62">
        <w:rPr>
          <w:rFonts w:cs="Arial"/>
          <w:szCs w:val="22"/>
        </w:rPr>
        <w:t>koszty prób i badań, przy czym próby napięciowe i badania kabli SN Wykonawca wykona we własnym zakresie, a ich koszty wkalkuluje w cenę oferty</w:t>
      </w:r>
      <w:r w:rsidR="006F7E85" w:rsidRPr="00A05F62">
        <w:rPr>
          <w:rFonts w:cs="Arial"/>
          <w:szCs w:val="22"/>
        </w:rPr>
        <w:t>,</w:t>
      </w:r>
    </w:p>
    <w:p w14:paraId="7606FEE6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odbiorów innych niż odbiory inwestorskie sieci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elektroenergetycznych (częściowe, techniczne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końcowe), tj. m. in. odbiory pasa drogowego, terenów kolejowych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zamkniętych, rozwiązania kolizji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urządzeniami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Wodnych, Wojewódzkiego Konserwatora Zabytków, Zespołu Parków Krajobrazowych itp.,</w:t>
      </w:r>
    </w:p>
    <w:p w14:paraId="7606FEE7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pracy sprzętu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innego wyposażenia technicznego niezbędnego do wykonania przedmiotu zamówienia,</w:t>
      </w:r>
    </w:p>
    <w:p w14:paraId="7606FEE8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likwidacji placu budowy,</w:t>
      </w:r>
    </w:p>
    <w:p w14:paraId="7606FEE9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koszty związane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rozbiórką urządzeń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usunięciem powstałych odpadów (m.in. załadunku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transportu),</w:t>
      </w:r>
    </w:p>
    <w:p w14:paraId="7606FEEA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inne koszty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trakcie realizacji przedmiotu zamówienia oraz koszty rekompensat za szkody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realizacji przedmiotu zamówienia (drogi, PKP, lasy itp.)</w:t>
      </w:r>
    </w:p>
    <w:p w14:paraId="7606FEE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ryzyko handlowe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 xml:space="preserve">realizacji budowy oraz przygotowania dokumentów wymaganych do rozpoczęcia budowy, </w:t>
      </w:r>
    </w:p>
    <w:p w14:paraId="7606FEE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606FEE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koszty odszkodowań za szkody powstałe na gruncie,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uprawach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drzewostanie (odpowiadające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całości zapisom umów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właścicielami nieruchomości gruntowych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wyrażenie zgody na umieszczenie urządzeń, budowę, wejście służb energetycznych) wraz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dostarczeniem oświadczenia Wykonawcy (reprezentacja jak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umowie)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zaspokojeniu wszystkich należności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roszczeń wszystkich właścicieli nieruchomości związanych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budową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demontażem urządzeń elektroenergetycznych objętych dokumentacją projektową,</w:t>
      </w:r>
    </w:p>
    <w:p w14:paraId="7606FEE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ustaleniach na etapie projektowania,</w:t>
      </w:r>
    </w:p>
    <w:p w14:paraId="7606FEE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podjęte przez Wykonawcę środki, zabezpieczające Zamawiającego od roszczeń:</w:t>
      </w:r>
    </w:p>
    <w:p w14:paraId="7606FEF0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przy realizacji przedmiotu zamówienia,</w:t>
      </w:r>
    </w:p>
    <w:p w14:paraId="7606FEF1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powstania szkód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606FEF2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odszkodowań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stosunku do osób trzecich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prowadzonych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szkód,</w:t>
      </w:r>
    </w:p>
    <w:p w14:paraId="7606FEF3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wykonywania prac,</w:t>
      </w:r>
    </w:p>
    <w:p w14:paraId="7606FEF4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gwarancji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rękojmi,</w:t>
      </w:r>
    </w:p>
    <w:p w14:paraId="7606FEF5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zabezpieczenia należytego wykonania umowy,</w:t>
      </w:r>
    </w:p>
    <w:p w14:paraId="7606FEF6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na terenie placu budowy na podstawie oględzin ternu budowy</w:t>
      </w:r>
      <w:r w:rsidR="00BA18FD" w:rsidRPr="007B5A8E">
        <w:rPr>
          <w:rFonts w:cs="Arial"/>
          <w:szCs w:val="22"/>
        </w:rPr>
        <w:t>.</w:t>
      </w:r>
    </w:p>
    <w:p w14:paraId="7606FEF7" w14:textId="77777777" w:rsidR="00540CB9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>
        <w:rPr>
          <w:rFonts w:cs="Arial"/>
          <w:szCs w:val="22"/>
        </w:rPr>
        <w:t>t ziemnych oraz odtworzeniowych</w:t>
      </w:r>
    </w:p>
    <w:p w14:paraId="7606FEF8" w14:textId="77777777" w:rsidR="00540CB9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Szczegółowe warunki realizacji robót:</w:t>
      </w:r>
    </w:p>
    <w:p w14:paraId="7606FEF9" w14:textId="77777777" w:rsidR="00540CB9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Dostarczane i montowane materiały i urządzenia winny być fabrycznie nowe (nie starsze niż 12 miesięcy)</w:t>
      </w:r>
    </w:p>
    <w:p w14:paraId="7606FEFA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15kV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12/20kV, natomiast 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30kV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18/30kV.</w:t>
      </w:r>
    </w:p>
    <w:p w14:paraId="7606FEFB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Wykonawca powiadomi Właścicieli gruntów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terminach wejścia na nieruchomość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wykonania robót.</w:t>
      </w:r>
    </w:p>
    <w:p w14:paraId="7606FEFC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wymaga szczególnie dokładnego zapoznania się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warunkami wykonania planowanych robót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miejscu ich przyszłej realizacji oraz ich koordynacji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innymi Wykonawcami działającymi na odrębne zlecenie Zamawiającego lub innych podmiotów.</w:t>
      </w:r>
    </w:p>
    <w:p w14:paraId="7606FEFD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 przypadku zastania stanu zagospodarowania innego niż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dacie wykonywania dokumentacji Wykonawca obowiązany jest uwzględnić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okres gwarancji,</w:t>
      </w:r>
    </w:p>
    <w:p w14:paraId="7606FEFE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Numerację urządzeń uzgodnić na roboczo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Rejonem Energetycznym.</w:t>
      </w:r>
    </w:p>
    <w:p w14:paraId="7606FEFF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235E33">
        <w:rPr>
          <w:rFonts w:cs="Arial"/>
          <w:strike/>
          <w:szCs w:val="22"/>
        </w:rPr>
        <w:t>Wykonawca dostarczy stację transformatorową zgodnie</w:t>
      </w:r>
      <w:r w:rsidR="00F265AE" w:rsidRPr="00235E33">
        <w:rPr>
          <w:rFonts w:cs="Arial"/>
          <w:strike/>
          <w:szCs w:val="22"/>
        </w:rPr>
        <w:t xml:space="preserve"> z </w:t>
      </w:r>
      <w:r w:rsidRPr="00235E33">
        <w:rPr>
          <w:rFonts w:cs="Arial"/>
          <w:strike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235E33">
        <w:rPr>
          <w:rFonts w:cs="Arial"/>
          <w:strike/>
          <w:szCs w:val="22"/>
        </w:rPr>
        <w:t xml:space="preserve"> z </w:t>
      </w:r>
      <w:r w:rsidRPr="00235E33">
        <w:rPr>
          <w:rFonts w:cs="Arial"/>
          <w:strike/>
          <w:szCs w:val="22"/>
        </w:rPr>
        <w:t>magazynu – RE Krosno) transport</w:t>
      </w:r>
      <w:r w:rsidR="00F265AE" w:rsidRPr="00235E33">
        <w:rPr>
          <w:rFonts w:cs="Arial"/>
          <w:strike/>
          <w:szCs w:val="22"/>
        </w:rPr>
        <w:t xml:space="preserve"> i </w:t>
      </w:r>
      <w:r w:rsidRPr="00235E33">
        <w:rPr>
          <w:rFonts w:cs="Arial"/>
          <w:strike/>
          <w:szCs w:val="22"/>
        </w:rPr>
        <w:t>montaż zapewnia Wykonawca. Liczniki elektroniczne, moduł do zdalnej transmisji oraz przystosowana do niego antena, zostaną dostarczone</w:t>
      </w:r>
      <w:r w:rsidR="00F265AE" w:rsidRPr="00235E33">
        <w:rPr>
          <w:rFonts w:cs="Arial"/>
          <w:strike/>
          <w:szCs w:val="22"/>
        </w:rPr>
        <w:t xml:space="preserve"> i </w:t>
      </w:r>
      <w:r w:rsidRPr="00235E33">
        <w:rPr>
          <w:rFonts w:cs="Arial"/>
          <w:strike/>
          <w:szCs w:val="22"/>
        </w:rPr>
        <w:t>podłączone we własnym zakresie przez RE</w:t>
      </w:r>
      <w:r w:rsidRPr="00540CB9">
        <w:rPr>
          <w:rFonts w:cs="Arial"/>
          <w:szCs w:val="22"/>
        </w:rPr>
        <w:t xml:space="preserve">. </w:t>
      </w:r>
    </w:p>
    <w:p w14:paraId="7606FF00" w14:textId="77777777" w:rsidR="00540CB9" w:rsidRDefault="004F5A8A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 terminie uzgodnionym z Wykonawcą zapewni n/w materiały i wyroby budowlane jako dostawę inwestorską:</w:t>
      </w:r>
    </w:p>
    <w:p w14:paraId="44415028" w14:textId="77777777" w:rsidR="005D7BC6" w:rsidRPr="006A7037" w:rsidRDefault="005D7BC6" w:rsidP="005D7BC6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trike/>
          <w:szCs w:val="22"/>
        </w:rPr>
      </w:pPr>
      <w:r w:rsidRPr="006A7037">
        <w:rPr>
          <w:rFonts w:cs="Arial"/>
          <w:strike/>
          <w:spacing w:val="-3"/>
          <w:szCs w:val="22"/>
        </w:rPr>
        <w:t>transformator: 100 kVA; 15/0,4 kV/kV</w:t>
      </w:r>
      <w:r w:rsidRPr="006A7037">
        <w:rPr>
          <w:strike/>
        </w:rPr>
        <w:t xml:space="preserve"> (</w:t>
      </w:r>
      <w:r w:rsidRPr="006A7037">
        <w:rPr>
          <w:rFonts w:cs="Arial"/>
          <w:strike/>
          <w:spacing w:val="-3"/>
          <w:szCs w:val="22"/>
        </w:rPr>
        <w:t xml:space="preserve">odbiór z magazynu – Staszów ul. Krakowska 44) </w:t>
      </w:r>
    </w:p>
    <w:p w14:paraId="7606FF02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Materiały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demontażu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porozumieniu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przedstawicielem Rejonu Energetycznego należy przekazać do magazynów, przy czym:</w:t>
      </w:r>
    </w:p>
    <w:p w14:paraId="7606FF03" w14:textId="2EE1ED0F" w:rsidR="00540CB9" w:rsidRPr="005D7BC6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pacing w:val="-3"/>
          <w:szCs w:val="22"/>
        </w:rPr>
        <w:lastRenderedPageBreak/>
        <w:t>zdemontowane przewody</w:t>
      </w:r>
      <w:r w:rsidR="00F265AE" w:rsidRPr="00540CB9">
        <w:rPr>
          <w:rFonts w:cs="Arial"/>
          <w:spacing w:val="-3"/>
          <w:szCs w:val="22"/>
        </w:rPr>
        <w:t xml:space="preserve"> i </w:t>
      </w:r>
      <w:r w:rsidRPr="00540CB9">
        <w:rPr>
          <w:rFonts w:cs="Arial"/>
          <w:spacing w:val="-3"/>
          <w:szCs w:val="22"/>
        </w:rPr>
        <w:t xml:space="preserve">metale kolorowe – odpowiedni dla obszaru działania: magazyn RE </w:t>
      </w:r>
      <w:r w:rsidR="005D7BC6" w:rsidRPr="005D7BC6">
        <w:rPr>
          <w:rFonts w:cs="Arial"/>
          <w:spacing w:val="-3"/>
          <w:szCs w:val="22"/>
        </w:rPr>
        <w:t>Staszów</w:t>
      </w:r>
      <w:r w:rsidRPr="005D7BC6">
        <w:rPr>
          <w:rFonts w:cs="Arial"/>
          <w:spacing w:val="-3"/>
          <w:szCs w:val="22"/>
        </w:rPr>
        <w:t>.</w:t>
      </w:r>
    </w:p>
    <w:p w14:paraId="7606FF04" w14:textId="77777777" w:rsidR="00540CB9" w:rsidRPr="005D7BC6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7606FF05" w14:textId="77777777" w:rsidR="00540CB9" w:rsidRPr="005D7BC6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Teren po robotach należy doprowadzić do stanu poprzedniego, wymaganego przez właśc</w:t>
      </w:r>
      <w:r w:rsidR="004F5A8A" w:rsidRPr="005D7BC6">
        <w:rPr>
          <w:rFonts w:cs="Arial"/>
          <w:szCs w:val="22"/>
        </w:rPr>
        <w:t>icieli nieruchomości gruntowych</w:t>
      </w:r>
      <w:r w:rsidR="00BA18FD" w:rsidRPr="005D7BC6">
        <w:rPr>
          <w:rFonts w:cs="Arial"/>
          <w:szCs w:val="22"/>
        </w:rPr>
        <w:t>.</w:t>
      </w:r>
    </w:p>
    <w:p w14:paraId="7606FF06" w14:textId="77777777" w:rsidR="00BA18FD" w:rsidRPr="005D7BC6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 xml:space="preserve">Przy realizacji </w:t>
      </w:r>
      <w:r w:rsidR="00B97160" w:rsidRPr="005D7BC6">
        <w:rPr>
          <w:rFonts w:cs="Arial"/>
          <w:szCs w:val="22"/>
        </w:rPr>
        <w:t xml:space="preserve">zadań na </w:t>
      </w:r>
      <w:r w:rsidRPr="005D7BC6">
        <w:rPr>
          <w:rFonts w:cs="Arial"/>
          <w:szCs w:val="22"/>
        </w:rPr>
        <w:t>sieci</w:t>
      </w:r>
      <w:r w:rsidR="00B97160" w:rsidRPr="005D7BC6">
        <w:rPr>
          <w:rFonts w:cs="Arial"/>
          <w:szCs w:val="22"/>
        </w:rPr>
        <w:t>ach</w:t>
      </w:r>
      <w:r w:rsidRPr="005D7BC6">
        <w:rPr>
          <w:rFonts w:cs="Arial"/>
          <w:szCs w:val="22"/>
        </w:rPr>
        <w:t xml:space="preserve"> SN </w:t>
      </w:r>
      <w:r w:rsidR="00B97160" w:rsidRPr="005D7BC6">
        <w:rPr>
          <w:rFonts w:cs="Arial"/>
          <w:szCs w:val="22"/>
        </w:rPr>
        <w:t>łączących różne punkty</w:t>
      </w:r>
      <w:r w:rsidRPr="005D7BC6">
        <w:rPr>
          <w:rFonts w:cs="Arial"/>
          <w:szCs w:val="22"/>
        </w:rPr>
        <w:t xml:space="preserve"> zasilania</w:t>
      </w:r>
      <w:r w:rsidR="00B97160" w:rsidRPr="005D7BC6">
        <w:rPr>
          <w:rFonts w:cs="Arial"/>
          <w:szCs w:val="22"/>
        </w:rPr>
        <w:t>,</w:t>
      </w:r>
      <w:r w:rsidRPr="005D7BC6">
        <w:rPr>
          <w:rFonts w:cs="Arial"/>
          <w:szCs w:val="22"/>
        </w:rPr>
        <w:t xml:space="preserve"> obowiązkiem Wykonawcy jest </w:t>
      </w:r>
      <w:r w:rsidR="00B97160" w:rsidRPr="005D7BC6">
        <w:rPr>
          <w:rFonts w:cs="Arial"/>
          <w:szCs w:val="22"/>
        </w:rPr>
        <w:t>uzgodnienie</w:t>
      </w:r>
      <w:r w:rsidRPr="005D7BC6">
        <w:rPr>
          <w:rFonts w:cs="Arial"/>
          <w:szCs w:val="22"/>
        </w:rPr>
        <w:t xml:space="preserve"> faz</w:t>
      </w:r>
      <w:r w:rsidR="00B97160" w:rsidRPr="005D7BC6">
        <w:rPr>
          <w:rFonts w:cs="Arial"/>
          <w:szCs w:val="22"/>
        </w:rPr>
        <w:t xml:space="preserve"> z Rejonem Energetycznym</w:t>
      </w:r>
      <w:r w:rsidRPr="005D7BC6">
        <w:rPr>
          <w:rFonts w:cs="Arial"/>
          <w:szCs w:val="22"/>
        </w:rPr>
        <w:t xml:space="preserve">. </w:t>
      </w:r>
      <w:r w:rsidR="00B97160" w:rsidRPr="005D7BC6">
        <w:rPr>
          <w:rFonts w:cs="Arial"/>
          <w:szCs w:val="22"/>
        </w:rPr>
        <w:t>Uzgodnienie</w:t>
      </w:r>
      <w:r w:rsidRPr="005D7BC6">
        <w:rPr>
          <w:rFonts w:cs="Arial"/>
          <w:szCs w:val="22"/>
        </w:rPr>
        <w:t xml:space="preserve"> winno być dokonane </w:t>
      </w:r>
      <w:r w:rsidR="00C3259D" w:rsidRPr="005D7BC6">
        <w:rPr>
          <w:rFonts w:cs="Arial"/>
          <w:szCs w:val="22"/>
        </w:rPr>
        <w:t xml:space="preserve">na etapie realizacji robót pozwalającym </w:t>
      </w:r>
      <w:r w:rsidR="009B0249" w:rsidRPr="005D7BC6">
        <w:rPr>
          <w:rFonts w:cs="Arial"/>
          <w:szCs w:val="22"/>
        </w:rPr>
        <w:t xml:space="preserve">na </w:t>
      </w:r>
      <w:r w:rsidR="00B97160" w:rsidRPr="005D7BC6">
        <w:rPr>
          <w:rFonts w:cs="Arial"/>
          <w:szCs w:val="22"/>
        </w:rPr>
        <w:t xml:space="preserve">ich </w:t>
      </w:r>
      <w:r w:rsidR="009B0249" w:rsidRPr="005D7BC6">
        <w:rPr>
          <w:rFonts w:cs="Arial"/>
          <w:szCs w:val="22"/>
        </w:rPr>
        <w:t>prawidłowe zakończenie.</w:t>
      </w:r>
    </w:p>
    <w:sectPr w:rsidR="00BA18FD" w:rsidRPr="005D7BC6" w:rsidSect="006F525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A67FB" w14:textId="77777777" w:rsidR="00AA3826" w:rsidRDefault="00AA3826">
      <w:r>
        <w:separator/>
      </w:r>
    </w:p>
  </w:endnote>
  <w:endnote w:type="continuationSeparator" w:id="0">
    <w:p w14:paraId="0C8A9FF8" w14:textId="77777777" w:rsidR="00AA3826" w:rsidRDefault="00AA3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0" w14:textId="106FA834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2774D6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2774D6">
      <w:rPr>
        <w:noProof/>
      </w:rPr>
      <w:t>4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2" w14:textId="24717929"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2774D6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2774D6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E67D6" w14:textId="77777777" w:rsidR="00AA3826" w:rsidRDefault="00AA3826">
      <w:r>
        <w:separator/>
      </w:r>
    </w:p>
  </w:footnote>
  <w:footnote w:type="continuationSeparator" w:id="0">
    <w:p w14:paraId="0DA45764" w14:textId="77777777" w:rsidR="00AA3826" w:rsidRDefault="00AA3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5B68" w14:textId="37ECDC23" w:rsidR="00564F68" w:rsidRDefault="00564F6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C607C7" wp14:editId="241DE66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241796295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75BB17" w14:textId="07975580" w:rsidR="00564F68" w:rsidRPr="00564F68" w:rsidRDefault="00564F68" w:rsidP="00564F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564F6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C607C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07.05pt;margin-top:0;width:158.25pt;height:3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6875BB17" w14:textId="07975580" w:rsidR="00564F68" w:rsidRPr="00564F68" w:rsidRDefault="00564F68" w:rsidP="00564F68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564F6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0E" w14:textId="3B8B88A0" w:rsidR="006F525F" w:rsidRDefault="006F525F" w:rsidP="006F525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1" w14:textId="3673E604"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057CD"/>
    <w:multiLevelType w:val="hybridMultilevel"/>
    <w:tmpl w:val="1A544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4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5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7" w15:restartNumberingAfterBreak="0">
    <w:nsid w:val="23FA6AA0"/>
    <w:multiLevelType w:val="multilevel"/>
    <w:tmpl w:val="EABA9052"/>
    <w:numStyleLink w:val="Styl1"/>
  </w:abstractNum>
  <w:abstractNum w:abstractNumId="8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9" w15:restartNumberingAfterBreak="0">
    <w:nsid w:val="25B66A0B"/>
    <w:multiLevelType w:val="hybridMultilevel"/>
    <w:tmpl w:val="05D61F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11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2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6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7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8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9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21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2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3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55D081D"/>
    <w:multiLevelType w:val="hybridMultilevel"/>
    <w:tmpl w:val="FB8A6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6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8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9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2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633025547">
    <w:abstractNumId w:val="15"/>
  </w:num>
  <w:num w:numId="2" w16cid:durableId="1684549006">
    <w:abstractNumId w:val="8"/>
  </w:num>
  <w:num w:numId="3" w16cid:durableId="919876725">
    <w:abstractNumId w:val="17"/>
  </w:num>
  <w:num w:numId="4" w16cid:durableId="110712501">
    <w:abstractNumId w:val="5"/>
  </w:num>
  <w:num w:numId="5" w16cid:durableId="912085184">
    <w:abstractNumId w:val="13"/>
  </w:num>
  <w:num w:numId="6" w16cid:durableId="182214202">
    <w:abstractNumId w:val="6"/>
  </w:num>
  <w:num w:numId="7" w16cid:durableId="1956718777">
    <w:abstractNumId w:val="27"/>
  </w:num>
  <w:num w:numId="8" w16cid:durableId="693730304">
    <w:abstractNumId w:val="4"/>
  </w:num>
  <w:num w:numId="9" w16cid:durableId="795106412">
    <w:abstractNumId w:val="25"/>
  </w:num>
  <w:num w:numId="10" w16cid:durableId="1064599108">
    <w:abstractNumId w:val="31"/>
  </w:num>
  <w:num w:numId="11" w16cid:durableId="1120369681">
    <w:abstractNumId w:val="32"/>
  </w:num>
  <w:num w:numId="12" w16cid:durableId="896161871">
    <w:abstractNumId w:val="16"/>
  </w:num>
  <w:num w:numId="13" w16cid:durableId="141312176">
    <w:abstractNumId w:val="21"/>
  </w:num>
  <w:num w:numId="14" w16cid:durableId="782769088">
    <w:abstractNumId w:val="19"/>
  </w:num>
  <w:num w:numId="15" w16cid:durableId="1766346425">
    <w:abstractNumId w:val="3"/>
  </w:num>
  <w:num w:numId="16" w16cid:durableId="521630648">
    <w:abstractNumId w:val="30"/>
  </w:num>
  <w:num w:numId="17" w16cid:durableId="1403211349">
    <w:abstractNumId w:val="14"/>
  </w:num>
  <w:num w:numId="18" w16cid:durableId="2136898371">
    <w:abstractNumId w:val="23"/>
  </w:num>
  <w:num w:numId="19" w16cid:durableId="1413089525">
    <w:abstractNumId w:val="1"/>
  </w:num>
  <w:num w:numId="20" w16cid:durableId="1145271415">
    <w:abstractNumId w:val="29"/>
  </w:num>
  <w:num w:numId="21" w16cid:durableId="181745200">
    <w:abstractNumId w:val="2"/>
  </w:num>
  <w:num w:numId="22" w16cid:durableId="501823447">
    <w:abstractNumId w:val="7"/>
  </w:num>
  <w:num w:numId="23" w16cid:durableId="348873857">
    <w:abstractNumId w:val="12"/>
  </w:num>
  <w:num w:numId="24" w16cid:durableId="1207523142">
    <w:abstractNumId w:val="18"/>
  </w:num>
  <w:num w:numId="25" w16cid:durableId="1375739840">
    <w:abstractNumId w:val="26"/>
  </w:num>
  <w:num w:numId="26" w16cid:durableId="2047366259">
    <w:abstractNumId w:val="10"/>
  </w:num>
  <w:num w:numId="27" w16cid:durableId="279652213">
    <w:abstractNumId w:val="20"/>
  </w:num>
  <w:num w:numId="28" w16cid:durableId="586884115">
    <w:abstractNumId w:val="11"/>
  </w:num>
  <w:num w:numId="29" w16cid:durableId="739790207">
    <w:abstractNumId w:val="28"/>
  </w:num>
  <w:num w:numId="30" w16cid:durableId="339240290">
    <w:abstractNumId w:val="22"/>
  </w:num>
  <w:num w:numId="31" w16cid:durableId="219564382">
    <w:abstractNumId w:val="9"/>
  </w:num>
  <w:num w:numId="32" w16cid:durableId="952713890">
    <w:abstractNumId w:val="0"/>
  </w:num>
  <w:num w:numId="33" w16cid:durableId="4014902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0BF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57A0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89B"/>
    <w:rsid w:val="00064701"/>
    <w:rsid w:val="00064CB5"/>
    <w:rsid w:val="000711CE"/>
    <w:rsid w:val="000730D1"/>
    <w:rsid w:val="00074447"/>
    <w:rsid w:val="0007446D"/>
    <w:rsid w:val="0007484F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1C85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376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3B3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1F8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57F1F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5837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686"/>
    <w:rsid w:val="00175BD3"/>
    <w:rsid w:val="00177CE1"/>
    <w:rsid w:val="0018030A"/>
    <w:rsid w:val="00180FD7"/>
    <w:rsid w:val="0018106A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9A7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68AA"/>
    <w:rsid w:val="001D72BB"/>
    <w:rsid w:val="001E0A0C"/>
    <w:rsid w:val="001E1D13"/>
    <w:rsid w:val="001E31BA"/>
    <w:rsid w:val="001E4A6B"/>
    <w:rsid w:val="001E4DA0"/>
    <w:rsid w:val="001E6490"/>
    <w:rsid w:val="001F1F2F"/>
    <w:rsid w:val="001F2310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5E33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774D6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25A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0FE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2E6"/>
    <w:rsid w:val="002F4AD3"/>
    <w:rsid w:val="002F6C8D"/>
    <w:rsid w:val="002F6FF1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41F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6AFE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2328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558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0C7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3F0B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6C3B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2663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4F68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1D0A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B38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D7BC6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5649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257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48F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552D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4984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3E52"/>
    <w:rsid w:val="007A4B51"/>
    <w:rsid w:val="007A6149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77FD4"/>
    <w:rsid w:val="00881326"/>
    <w:rsid w:val="00881812"/>
    <w:rsid w:val="00881815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3625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5A3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1822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5F62"/>
    <w:rsid w:val="00A07E70"/>
    <w:rsid w:val="00A07F41"/>
    <w:rsid w:val="00A102F6"/>
    <w:rsid w:val="00A11C15"/>
    <w:rsid w:val="00A12D5B"/>
    <w:rsid w:val="00A13301"/>
    <w:rsid w:val="00A144D3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3826"/>
    <w:rsid w:val="00AA4E25"/>
    <w:rsid w:val="00AA52E6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6DE"/>
    <w:rsid w:val="00AB77F5"/>
    <w:rsid w:val="00AB7DF7"/>
    <w:rsid w:val="00AC1188"/>
    <w:rsid w:val="00AC2509"/>
    <w:rsid w:val="00AC2B29"/>
    <w:rsid w:val="00AC4015"/>
    <w:rsid w:val="00AC42B2"/>
    <w:rsid w:val="00AC5189"/>
    <w:rsid w:val="00AC539C"/>
    <w:rsid w:val="00AC5F4B"/>
    <w:rsid w:val="00AC6123"/>
    <w:rsid w:val="00AC645F"/>
    <w:rsid w:val="00AC688A"/>
    <w:rsid w:val="00AD0875"/>
    <w:rsid w:val="00AD1843"/>
    <w:rsid w:val="00AD1B0E"/>
    <w:rsid w:val="00AD1D3A"/>
    <w:rsid w:val="00AD29ED"/>
    <w:rsid w:val="00AD366C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2F4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205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041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1C74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4D65"/>
    <w:rsid w:val="00C47465"/>
    <w:rsid w:val="00C474FB"/>
    <w:rsid w:val="00C47892"/>
    <w:rsid w:val="00C47C4A"/>
    <w:rsid w:val="00C50DCD"/>
    <w:rsid w:val="00C51384"/>
    <w:rsid w:val="00C51556"/>
    <w:rsid w:val="00C51E3A"/>
    <w:rsid w:val="00C52C85"/>
    <w:rsid w:val="00C52E8B"/>
    <w:rsid w:val="00C53209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5622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4EE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DF6403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ADA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38B9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A6C6C"/>
    <w:rsid w:val="00EB1271"/>
    <w:rsid w:val="00EB1A61"/>
    <w:rsid w:val="00EB202E"/>
    <w:rsid w:val="00EB2832"/>
    <w:rsid w:val="00EB3B90"/>
    <w:rsid w:val="00EB4140"/>
    <w:rsid w:val="00EB436C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63C0"/>
    <w:rsid w:val="00EF72AA"/>
    <w:rsid w:val="00F006E5"/>
    <w:rsid w:val="00F02130"/>
    <w:rsid w:val="00F02FF0"/>
    <w:rsid w:val="00F032C9"/>
    <w:rsid w:val="00F044B0"/>
    <w:rsid w:val="00F04C3A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2D7F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E2D"/>
    <w:rsid w:val="00FB2F15"/>
    <w:rsid w:val="00FB437D"/>
    <w:rsid w:val="00FB6B00"/>
    <w:rsid w:val="00FC066D"/>
    <w:rsid w:val="00FC2EC7"/>
    <w:rsid w:val="00FC3C25"/>
    <w:rsid w:val="00FC416A"/>
    <w:rsid w:val="00FC458A"/>
    <w:rsid w:val="00FC4664"/>
    <w:rsid w:val="00FC5FA7"/>
    <w:rsid w:val="00FC61E5"/>
    <w:rsid w:val="00FC6419"/>
    <w:rsid w:val="00FC79A6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7606FEB6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A144D3"/>
    <w:pPr>
      <w:widowControl/>
      <w:adjustRightInd/>
      <w:spacing w:line="240" w:lineRule="auto"/>
      <w:jc w:val="left"/>
      <w:textAlignment w:val="auto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144D3"/>
    <w:rPr>
      <w:rFonts w:ascii="Calibri" w:eastAsiaTheme="minorHAnsi" w:hAnsi="Calibri" w:cstheme="minorBid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5F430F-C84D-4D7D-A1DE-AE1B0D069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1800</Words>
  <Characters>11976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Barański Adrian [PGE Dystr. O.Rzeszów]</cp:lastModifiedBy>
  <cp:revision>59</cp:revision>
  <cp:lastPrinted>2026-04-03T09:55:00Z</cp:lastPrinted>
  <dcterms:created xsi:type="dcterms:W3CDTF">2024-10-30T09:49:00Z</dcterms:created>
  <dcterms:modified xsi:type="dcterms:W3CDTF">2026-04-23T09:08:00Z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  <property fmtid="{D5CDD505-2E9C-101B-9397-08002B2CF9AE}" pid="3" name="ClassificationContentMarkingHeaderShapeIds">
    <vt:lpwstr>196c7658,4a044ec7,6f9b292c</vt:lpwstr>
  </property>
  <property fmtid="{D5CDD505-2E9C-101B-9397-08002B2CF9AE}" pid="4" name="ClassificationContentMarkingHeaderFontProps">
    <vt:lpwstr>#ff8000,10,Calibri</vt:lpwstr>
  </property>
  <property fmtid="{D5CDD505-2E9C-101B-9397-08002B2CF9AE}" pid="5" name="ClassificationContentMarkingHeaderText">
    <vt:lpwstr>Chronione w PGE Dystrybucja S.A.</vt:lpwstr>
  </property>
  <property fmtid="{D5CDD505-2E9C-101B-9397-08002B2CF9AE}" pid="6" name="MSIP_Label_7fc32745-1193-4fc4-a70d-9115b7f6b75c_Enabled">
    <vt:lpwstr>true</vt:lpwstr>
  </property>
  <property fmtid="{D5CDD505-2E9C-101B-9397-08002B2CF9AE}" pid="7" name="MSIP_Label_7fc32745-1193-4fc4-a70d-9115b7f6b75c_SetDate">
    <vt:lpwstr>2026-04-23T09:08:23Z</vt:lpwstr>
  </property>
  <property fmtid="{D5CDD505-2E9C-101B-9397-08002B2CF9AE}" pid="8" name="MSIP_Label_7fc32745-1193-4fc4-a70d-9115b7f6b75c_Method">
    <vt:lpwstr>Privileged</vt:lpwstr>
  </property>
  <property fmtid="{D5CDD505-2E9C-101B-9397-08002B2CF9AE}" pid="9" name="MSIP_Label_7fc32745-1193-4fc4-a70d-9115b7f6b75c_Name">
    <vt:lpwstr>D001-Chronione-w-Spolce</vt:lpwstr>
  </property>
  <property fmtid="{D5CDD505-2E9C-101B-9397-08002B2CF9AE}" pid="10" name="MSIP_Label_7fc32745-1193-4fc4-a70d-9115b7f6b75c_SiteId">
    <vt:lpwstr>e9895a11-04dc-4848-aa12-7fca9faefb60</vt:lpwstr>
  </property>
  <property fmtid="{D5CDD505-2E9C-101B-9397-08002B2CF9AE}" pid="11" name="MSIP_Label_7fc32745-1193-4fc4-a70d-9115b7f6b75c_ActionId">
    <vt:lpwstr>b68ac364-e84f-4efc-ae17-026573dd6c10</vt:lpwstr>
  </property>
  <property fmtid="{D5CDD505-2E9C-101B-9397-08002B2CF9AE}" pid="12" name="MSIP_Label_7fc32745-1193-4fc4-a70d-9115b7f6b75c_ContentBits">
    <vt:lpwstr>1</vt:lpwstr>
  </property>
  <property fmtid="{D5CDD505-2E9C-101B-9397-08002B2CF9AE}" pid="13" name="MSIP_Label_7fc32745-1193-4fc4-a70d-9115b7f6b75c_Tag">
    <vt:lpwstr>10, 0, 1, 1</vt:lpwstr>
  </property>
</Properties>
</file>